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053" w:rsidRPr="00481053" w:rsidRDefault="00481053" w:rsidP="00481053">
      <w:pPr>
        <w:spacing w:line="360" w:lineRule="auto"/>
        <w:ind w:firstLine="851"/>
        <w:jc w:val="center"/>
        <w:rPr>
          <w:rFonts w:ascii="Times New Roman" w:hAnsi="Times New Roman" w:cs="Times New Roman"/>
          <w:b/>
          <w:color w:val="FF0000"/>
          <w:sz w:val="40"/>
          <w:lang w:val="ru-RU"/>
        </w:rPr>
      </w:pPr>
      <w:r w:rsidRPr="00481053">
        <w:rPr>
          <w:rFonts w:ascii="Times New Roman" w:hAnsi="Times New Roman" w:cs="Times New Roman"/>
          <w:b/>
          <w:color w:val="FF0000"/>
          <w:sz w:val="40"/>
          <w:lang w:val="ru-RU"/>
        </w:rPr>
        <w:t>Уровни усвоения программы</w:t>
      </w:r>
    </w:p>
    <w:p w:rsidR="00481053" w:rsidRPr="00481053" w:rsidRDefault="00481053" w:rsidP="00481053">
      <w:pPr>
        <w:spacing w:line="360" w:lineRule="auto"/>
        <w:ind w:firstLine="851"/>
        <w:jc w:val="both"/>
        <w:rPr>
          <w:rFonts w:ascii="Times New Roman" w:hAnsi="Times New Roman" w:cs="Times New Roman"/>
          <w:b/>
          <w:i/>
          <w:lang w:val="ru-RU"/>
        </w:rPr>
      </w:pPr>
      <w:r w:rsidRPr="00481053">
        <w:rPr>
          <w:rFonts w:ascii="Times New Roman" w:hAnsi="Times New Roman" w:cs="Times New Roman"/>
          <w:b/>
          <w:i/>
          <w:lang w:val="ru-RU"/>
        </w:rPr>
        <w:t>Старшая группа</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Высокий: Ребенок самостоятельно пользуется моделью трудового процесса как средством познания трудовой деятельности взрослых. Владеет речь</w:t>
      </w:r>
      <w:proofErr w:type="gramStart"/>
      <w:r w:rsidRPr="00481053">
        <w:rPr>
          <w:rFonts w:ascii="Times New Roman" w:hAnsi="Times New Roman" w:cs="Times New Roman"/>
          <w:lang w:val="ru-RU"/>
        </w:rPr>
        <w:t>ю-</w:t>
      </w:r>
      <w:proofErr w:type="gramEnd"/>
      <w:r w:rsidRPr="00481053">
        <w:rPr>
          <w:rFonts w:ascii="Times New Roman" w:hAnsi="Times New Roman" w:cs="Times New Roman"/>
          <w:lang w:val="ru-RU"/>
        </w:rPr>
        <w:t xml:space="preserve"> доказательством, верно, обосновывает ценность каждого вида труда.</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Проявляет устойчивый интерес к труду взрослых, стремление оказать посильную помощь. Понимает товар как продукт труда, имеющий цену, зависящую от качества. Проявляет бережливость, аккуратность, начала рационального поведения. Испытывает чувство вины за поломку игрушек, стремиться устранить свою оплошность.</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Средний: Ребенок имеет представление о значимости разных профессий, устанавливает связи между разными видами труда. Осознает назначение денег. Стремится аргументировать свои суждения. Может объяснить, чем заняты родители, в чем ценность их труда, имеет элементарное представление о семейном бюджете. Интерес к труду взрослых устойчив. Понимает товар как продукт труда, имеющий цену. Владеет обобщенными представлениями о качествах хозяина (бережливость, аккуратность). Проявляет беспокойство в связи с поломкой игрушек, меняется игрушками со сверстниками.</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Низкий: Нечеткое представление о трудовом процессе. Ребенок знает названия некоторых профессий, но затрудняется в раскрытии значимости разных видов труда, установлении связи между ними. Отношение к деньгам не отличается осознанностью. Познавательное отношение к труду не устойчивое. Не осознает товар, как продукт труда, имеющий цену. Имеет нечеткое представление о качествах хозяина (бережливость, аккуратность). Не выражает сожаления по поводу сломанных игрушек, вещей. Не делится со сверстниками.</w:t>
      </w:r>
    </w:p>
    <w:p w:rsidR="00481053" w:rsidRPr="00481053" w:rsidRDefault="00481053" w:rsidP="00481053">
      <w:pPr>
        <w:spacing w:line="360" w:lineRule="auto"/>
        <w:ind w:firstLine="851"/>
        <w:jc w:val="both"/>
        <w:rPr>
          <w:rFonts w:ascii="Times New Roman" w:hAnsi="Times New Roman" w:cs="Times New Roman"/>
          <w:lang w:val="ru-RU"/>
        </w:rPr>
      </w:pPr>
    </w:p>
    <w:p w:rsidR="00481053" w:rsidRPr="00481053" w:rsidRDefault="00481053" w:rsidP="00481053">
      <w:pPr>
        <w:spacing w:line="360" w:lineRule="auto"/>
        <w:ind w:firstLine="851"/>
        <w:jc w:val="both"/>
        <w:rPr>
          <w:rFonts w:ascii="Times New Roman" w:hAnsi="Times New Roman" w:cs="Times New Roman"/>
          <w:b/>
          <w:i/>
          <w:lang w:val="ru-RU"/>
        </w:rPr>
      </w:pPr>
      <w:r w:rsidRPr="00481053">
        <w:rPr>
          <w:rFonts w:ascii="Times New Roman" w:hAnsi="Times New Roman" w:cs="Times New Roman"/>
          <w:b/>
          <w:i/>
          <w:lang w:val="ru-RU"/>
        </w:rPr>
        <w:t>Подготовительная группа</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Высокий: Ребенок проявляет ярко выраженное эмоциональное отношение к заданиям экономического содержания. Активно отвечает на вопросы, проявляет любознательность, задает вопросы экономического характера.</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 xml:space="preserve">Использует в речи экономические термины. Устойчивое отрицательное отношение к жадности, корыстолюбию, лени, лживости. </w:t>
      </w:r>
      <w:proofErr w:type="gramStart"/>
      <w:r w:rsidRPr="00481053">
        <w:rPr>
          <w:rFonts w:ascii="Times New Roman" w:hAnsi="Times New Roman" w:cs="Times New Roman"/>
          <w:lang w:val="ru-RU"/>
        </w:rPr>
        <w:t>Уверен</w:t>
      </w:r>
      <w:proofErr w:type="gramEnd"/>
      <w:r w:rsidRPr="00481053">
        <w:rPr>
          <w:rFonts w:ascii="Times New Roman" w:hAnsi="Times New Roman" w:cs="Times New Roman"/>
          <w:lang w:val="ru-RU"/>
        </w:rPr>
        <w:t xml:space="preserve"> в своих силах, способен к длительному сосредоточению. Проявляет настойчивость.</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Средний: Ребенок проявляет интерес к большинству заданий. Отвечает на вопросы, но сам вопросов не задает. Выполняет задания с незначительной помощью взрослого. Отношение к отрицательным нравственным качествам не устойчивое.</w:t>
      </w:r>
    </w:p>
    <w:p w:rsidR="00481053" w:rsidRPr="00481053" w:rsidRDefault="00481053" w:rsidP="00481053">
      <w:pPr>
        <w:spacing w:line="360" w:lineRule="auto"/>
        <w:ind w:firstLine="851"/>
        <w:jc w:val="both"/>
        <w:rPr>
          <w:rFonts w:ascii="Times New Roman" w:hAnsi="Times New Roman" w:cs="Times New Roman"/>
          <w:lang w:val="ru-RU"/>
        </w:rPr>
      </w:pPr>
      <w:r w:rsidRPr="00481053">
        <w:rPr>
          <w:rFonts w:ascii="Times New Roman" w:hAnsi="Times New Roman" w:cs="Times New Roman"/>
          <w:lang w:val="ru-RU"/>
        </w:rPr>
        <w:t xml:space="preserve">Низкий: Ребенок не всегда уверен в своих силах. Затруднения преодолевает по побуждению воспитателя. Проявляет ситуативный интерес к </w:t>
      </w:r>
      <w:proofErr w:type="spellStart"/>
      <w:r w:rsidRPr="00481053">
        <w:rPr>
          <w:rFonts w:ascii="Times New Roman" w:hAnsi="Times New Roman" w:cs="Times New Roman"/>
          <w:lang w:val="ru-RU"/>
        </w:rPr>
        <w:t>заданиям</w:t>
      </w:r>
      <w:proofErr w:type="gramStart"/>
      <w:r w:rsidRPr="00481053">
        <w:rPr>
          <w:rFonts w:ascii="Times New Roman" w:hAnsi="Times New Roman" w:cs="Times New Roman"/>
          <w:lang w:val="ru-RU"/>
        </w:rPr>
        <w:t>.П</w:t>
      </w:r>
      <w:proofErr w:type="gramEnd"/>
      <w:r w:rsidRPr="00481053">
        <w:rPr>
          <w:rFonts w:ascii="Times New Roman" w:hAnsi="Times New Roman" w:cs="Times New Roman"/>
          <w:lang w:val="ru-RU"/>
        </w:rPr>
        <w:t>ассивен</w:t>
      </w:r>
      <w:proofErr w:type="spellEnd"/>
      <w:r w:rsidRPr="00481053">
        <w:rPr>
          <w:rFonts w:ascii="Times New Roman" w:hAnsi="Times New Roman" w:cs="Times New Roman"/>
          <w:lang w:val="ru-RU"/>
        </w:rPr>
        <w:t xml:space="preserve">, отвечает только на те вопросы, с которыми знаком по личному опыту. </w:t>
      </w:r>
      <w:proofErr w:type="spellStart"/>
      <w:proofErr w:type="gramStart"/>
      <w:r w:rsidRPr="00481053">
        <w:rPr>
          <w:rFonts w:ascii="Times New Roman" w:hAnsi="Times New Roman" w:cs="Times New Roman"/>
        </w:rPr>
        <w:t>Низкий</w:t>
      </w:r>
      <w:proofErr w:type="spellEnd"/>
      <w:r w:rsidRPr="00481053">
        <w:rPr>
          <w:rFonts w:ascii="Times New Roman" w:hAnsi="Times New Roman" w:cs="Times New Roman"/>
        </w:rPr>
        <w:t xml:space="preserve"> </w:t>
      </w:r>
      <w:proofErr w:type="spellStart"/>
      <w:r w:rsidRPr="00481053">
        <w:rPr>
          <w:rFonts w:ascii="Times New Roman" w:hAnsi="Times New Roman" w:cs="Times New Roman"/>
        </w:rPr>
        <w:t>уровень</w:t>
      </w:r>
      <w:proofErr w:type="spellEnd"/>
      <w:r w:rsidRPr="00481053">
        <w:rPr>
          <w:rFonts w:ascii="Times New Roman" w:hAnsi="Times New Roman" w:cs="Times New Roman"/>
        </w:rPr>
        <w:t xml:space="preserve"> </w:t>
      </w:r>
      <w:proofErr w:type="spellStart"/>
      <w:r w:rsidRPr="00481053">
        <w:rPr>
          <w:rFonts w:ascii="Times New Roman" w:hAnsi="Times New Roman" w:cs="Times New Roman"/>
        </w:rPr>
        <w:t>самостоятельности</w:t>
      </w:r>
      <w:proofErr w:type="spellEnd"/>
      <w:r w:rsidRPr="00481053">
        <w:rPr>
          <w:rFonts w:ascii="Times New Roman" w:hAnsi="Times New Roman" w:cs="Times New Roman"/>
        </w:rPr>
        <w:t>.</w:t>
      </w:r>
      <w:proofErr w:type="gramEnd"/>
      <w:r w:rsidRPr="00481053">
        <w:rPr>
          <w:rFonts w:ascii="Times New Roman" w:hAnsi="Times New Roman" w:cs="Times New Roman"/>
        </w:rPr>
        <w:t xml:space="preserve"> </w:t>
      </w:r>
      <w:proofErr w:type="spellStart"/>
      <w:r w:rsidRPr="00481053">
        <w:rPr>
          <w:rFonts w:ascii="Times New Roman" w:hAnsi="Times New Roman" w:cs="Times New Roman"/>
        </w:rPr>
        <w:t>Осуждает</w:t>
      </w:r>
      <w:proofErr w:type="spellEnd"/>
      <w:r w:rsidRPr="00481053">
        <w:rPr>
          <w:rFonts w:ascii="Times New Roman" w:hAnsi="Times New Roman" w:cs="Times New Roman"/>
        </w:rPr>
        <w:t xml:space="preserve"> </w:t>
      </w:r>
      <w:proofErr w:type="spellStart"/>
      <w:r w:rsidRPr="00481053">
        <w:rPr>
          <w:rFonts w:ascii="Times New Roman" w:hAnsi="Times New Roman" w:cs="Times New Roman"/>
        </w:rPr>
        <w:t>жадность</w:t>
      </w:r>
      <w:proofErr w:type="spellEnd"/>
      <w:r w:rsidRPr="00481053">
        <w:rPr>
          <w:rFonts w:ascii="Times New Roman" w:hAnsi="Times New Roman" w:cs="Times New Roman"/>
        </w:rPr>
        <w:t xml:space="preserve">, </w:t>
      </w:r>
      <w:proofErr w:type="spellStart"/>
      <w:r w:rsidRPr="00481053">
        <w:rPr>
          <w:rFonts w:ascii="Times New Roman" w:hAnsi="Times New Roman" w:cs="Times New Roman"/>
        </w:rPr>
        <w:t>лень</w:t>
      </w:r>
      <w:proofErr w:type="spellEnd"/>
      <w:r w:rsidRPr="00481053">
        <w:rPr>
          <w:rFonts w:ascii="Times New Roman" w:hAnsi="Times New Roman" w:cs="Times New Roman"/>
        </w:rPr>
        <w:t xml:space="preserve">, </w:t>
      </w:r>
      <w:proofErr w:type="spellStart"/>
      <w:r w:rsidRPr="00481053">
        <w:rPr>
          <w:rFonts w:ascii="Times New Roman" w:hAnsi="Times New Roman" w:cs="Times New Roman"/>
        </w:rPr>
        <w:t>лживость</w:t>
      </w:r>
      <w:proofErr w:type="spellEnd"/>
      <w:r w:rsidRPr="00481053">
        <w:rPr>
          <w:rFonts w:ascii="Times New Roman" w:hAnsi="Times New Roman" w:cs="Times New Roman"/>
        </w:rPr>
        <w:t xml:space="preserve"> с </w:t>
      </w:r>
      <w:proofErr w:type="spellStart"/>
      <w:r w:rsidRPr="00481053">
        <w:rPr>
          <w:rFonts w:ascii="Times New Roman" w:hAnsi="Times New Roman" w:cs="Times New Roman"/>
        </w:rPr>
        <w:t>нацели</w:t>
      </w:r>
      <w:proofErr w:type="spellEnd"/>
    </w:p>
    <w:p w:rsidR="00481053" w:rsidRPr="00481053" w:rsidRDefault="00481053">
      <w:pPr>
        <w:rPr>
          <w:lang w:val="ru-RU"/>
        </w:rPr>
      </w:pPr>
      <w:r w:rsidRPr="00481053">
        <w:rPr>
          <w:lang w:val="ru-RU"/>
        </w:rPr>
        <w:lastRenderedPageBreak/>
        <w:t xml:space="preserve">  </w:t>
      </w:r>
    </w:p>
    <w:p w:rsidR="00481053" w:rsidRPr="00481053" w:rsidRDefault="00481053" w:rsidP="00481053"/>
    <w:tbl>
      <w:tblPr>
        <w:tblW w:w="8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85"/>
        <w:gridCol w:w="3979"/>
        <w:gridCol w:w="2736"/>
      </w:tblGrid>
      <w:tr w:rsidR="00481053" w:rsidRPr="00481053" w:rsidTr="00481053">
        <w:trPr>
          <w:trHeight w:val="559"/>
          <w:jc w:val="center"/>
        </w:trPr>
        <w:tc>
          <w:tcPr>
            <w:tcW w:w="2085"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rPr>
                <w:rFonts w:ascii="Times New Roman" w:hAnsi="Times New Roman" w:cs="Times New Roman"/>
              </w:rPr>
            </w:pPr>
            <w:r w:rsidRPr="00481053">
              <w:rPr>
                <w:rFonts w:ascii="Times New Roman" w:hAnsi="Times New Roman" w:cs="Times New Roman"/>
                <w:lang w:val="ru-RU"/>
              </w:rPr>
              <w:t xml:space="preserve">            </w:t>
            </w:r>
            <w:proofErr w:type="spellStart"/>
            <w:r w:rsidRPr="00481053">
              <w:rPr>
                <w:rFonts w:ascii="Times New Roman" w:hAnsi="Times New Roman" w:cs="Times New Roman"/>
              </w:rPr>
              <w:t>Группа</w:t>
            </w:r>
            <w:proofErr w:type="spellEnd"/>
          </w:p>
        </w:tc>
        <w:tc>
          <w:tcPr>
            <w:tcW w:w="3979"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ind w:firstLine="851"/>
              <w:jc w:val="center"/>
              <w:rPr>
                <w:rFonts w:ascii="Times New Roman" w:hAnsi="Times New Roman" w:cs="Times New Roman"/>
              </w:rPr>
            </w:pPr>
            <w:proofErr w:type="spellStart"/>
            <w:r w:rsidRPr="00481053">
              <w:rPr>
                <w:rFonts w:ascii="Times New Roman" w:hAnsi="Times New Roman" w:cs="Times New Roman"/>
              </w:rPr>
              <w:t>Начало</w:t>
            </w:r>
            <w:proofErr w:type="spellEnd"/>
            <w:r w:rsidRPr="00481053">
              <w:rPr>
                <w:rFonts w:ascii="Times New Roman" w:hAnsi="Times New Roman" w:cs="Times New Roman"/>
              </w:rPr>
              <w:t xml:space="preserve"> </w:t>
            </w:r>
            <w:proofErr w:type="spellStart"/>
            <w:proofErr w:type="gramStart"/>
            <w:r w:rsidRPr="00481053">
              <w:rPr>
                <w:rFonts w:ascii="Times New Roman" w:hAnsi="Times New Roman" w:cs="Times New Roman"/>
              </w:rPr>
              <w:t>года</w:t>
            </w:r>
            <w:proofErr w:type="spellEnd"/>
            <w:r w:rsidRPr="00481053">
              <w:rPr>
                <w:rFonts w:ascii="Times New Roman" w:hAnsi="Times New Roman" w:cs="Times New Roman"/>
              </w:rPr>
              <w:t>(</w:t>
            </w:r>
            <w:proofErr w:type="gramEnd"/>
            <w:r w:rsidRPr="00481053">
              <w:rPr>
                <w:rFonts w:ascii="Times New Roman" w:hAnsi="Times New Roman" w:cs="Times New Roman"/>
              </w:rPr>
              <w:t>%)</w:t>
            </w:r>
          </w:p>
          <w:p w:rsidR="00481053" w:rsidRPr="00481053" w:rsidRDefault="00481053" w:rsidP="00481053">
            <w:pPr>
              <w:ind w:firstLine="851"/>
              <w:jc w:val="center"/>
              <w:rPr>
                <w:rFonts w:ascii="Times New Roman" w:hAnsi="Times New Roman" w:cs="Times New Roman"/>
                <w:lang w:val="ru-RU"/>
              </w:rPr>
            </w:pPr>
          </w:p>
        </w:tc>
        <w:tc>
          <w:tcPr>
            <w:tcW w:w="2736"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ind w:firstLine="851"/>
              <w:jc w:val="center"/>
              <w:rPr>
                <w:rFonts w:ascii="Times New Roman" w:hAnsi="Times New Roman" w:cs="Times New Roman"/>
              </w:rPr>
            </w:pPr>
            <w:proofErr w:type="spellStart"/>
            <w:r w:rsidRPr="00481053">
              <w:rPr>
                <w:rFonts w:ascii="Times New Roman" w:hAnsi="Times New Roman" w:cs="Times New Roman"/>
              </w:rPr>
              <w:t>Конец</w:t>
            </w:r>
            <w:proofErr w:type="spellEnd"/>
            <w:r w:rsidRPr="00481053">
              <w:rPr>
                <w:rFonts w:ascii="Times New Roman" w:hAnsi="Times New Roman" w:cs="Times New Roman"/>
              </w:rPr>
              <w:t xml:space="preserve"> </w:t>
            </w:r>
            <w:proofErr w:type="spellStart"/>
            <w:proofErr w:type="gramStart"/>
            <w:r w:rsidRPr="00481053">
              <w:rPr>
                <w:rFonts w:ascii="Times New Roman" w:hAnsi="Times New Roman" w:cs="Times New Roman"/>
              </w:rPr>
              <w:t>года</w:t>
            </w:r>
            <w:proofErr w:type="spellEnd"/>
            <w:r w:rsidRPr="00481053">
              <w:rPr>
                <w:rFonts w:ascii="Times New Roman" w:hAnsi="Times New Roman" w:cs="Times New Roman"/>
              </w:rPr>
              <w:t>(</w:t>
            </w:r>
            <w:proofErr w:type="gramEnd"/>
            <w:r w:rsidRPr="00481053">
              <w:rPr>
                <w:rFonts w:ascii="Times New Roman" w:hAnsi="Times New Roman" w:cs="Times New Roman"/>
              </w:rPr>
              <w:t>%</w:t>
            </w:r>
            <w:r w:rsidRPr="00481053">
              <w:rPr>
                <w:rFonts w:ascii="Times New Roman" w:hAnsi="Times New Roman" w:cs="Times New Roman"/>
                <w:lang w:val="ru-RU"/>
              </w:rPr>
              <w:t>)</w:t>
            </w:r>
          </w:p>
        </w:tc>
      </w:tr>
      <w:tr w:rsidR="00481053" w:rsidRPr="00481053" w:rsidTr="00481053">
        <w:trPr>
          <w:trHeight w:val="1695"/>
          <w:jc w:val="center"/>
        </w:trPr>
        <w:tc>
          <w:tcPr>
            <w:tcW w:w="2085"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jc w:val="center"/>
              <w:rPr>
                <w:rFonts w:ascii="Times New Roman" w:hAnsi="Times New Roman" w:cs="Times New Roman"/>
              </w:rPr>
            </w:pPr>
            <w:proofErr w:type="spellStart"/>
            <w:r w:rsidRPr="00481053">
              <w:rPr>
                <w:rFonts w:ascii="Times New Roman" w:hAnsi="Times New Roman" w:cs="Times New Roman"/>
              </w:rPr>
              <w:t>старшая</w:t>
            </w:r>
            <w:proofErr w:type="spellEnd"/>
          </w:p>
          <w:p w:rsidR="00481053" w:rsidRPr="00481053" w:rsidRDefault="00481053" w:rsidP="00481053">
            <w:pPr>
              <w:jc w:val="center"/>
              <w:rPr>
                <w:rFonts w:ascii="Times New Roman" w:hAnsi="Times New Roman" w:cs="Times New Roman"/>
              </w:rPr>
            </w:pPr>
            <w:r w:rsidRPr="00481053">
              <w:rPr>
                <w:rFonts w:ascii="Times New Roman" w:hAnsi="Times New Roman" w:cs="Times New Roman"/>
              </w:rPr>
              <w:t>20</w:t>
            </w:r>
            <w:r w:rsidRPr="00481053">
              <w:rPr>
                <w:rFonts w:ascii="Times New Roman" w:hAnsi="Times New Roman" w:cs="Times New Roman"/>
                <w:lang w:val="ru-RU"/>
              </w:rPr>
              <w:t>20</w:t>
            </w:r>
            <w:r w:rsidRPr="00481053">
              <w:rPr>
                <w:rFonts w:ascii="Times New Roman" w:hAnsi="Times New Roman" w:cs="Times New Roman"/>
              </w:rPr>
              <w:t>-202</w:t>
            </w:r>
            <w:r w:rsidRPr="00481053">
              <w:rPr>
                <w:rFonts w:ascii="Times New Roman" w:hAnsi="Times New Roman" w:cs="Times New Roman"/>
                <w:lang w:val="ru-RU"/>
              </w:rPr>
              <w:t>1</w:t>
            </w:r>
            <w:r w:rsidRPr="00481053">
              <w:rPr>
                <w:rFonts w:ascii="Times New Roman" w:hAnsi="Times New Roman" w:cs="Times New Roman"/>
              </w:rPr>
              <w:t xml:space="preserve"> </w:t>
            </w:r>
            <w:proofErr w:type="spellStart"/>
            <w:r w:rsidRPr="00481053">
              <w:rPr>
                <w:rFonts w:ascii="Times New Roman" w:hAnsi="Times New Roman" w:cs="Times New Roman"/>
              </w:rPr>
              <w:t>уч.г</w:t>
            </w:r>
            <w:proofErr w:type="spellEnd"/>
            <w:r w:rsidRPr="00481053">
              <w:rPr>
                <w:rFonts w:ascii="Times New Roman" w:hAnsi="Times New Roman" w:cs="Times New Roman"/>
              </w:rPr>
              <w:t>.</w:t>
            </w:r>
          </w:p>
        </w:tc>
        <w:tc>
          <w:tcPr>
            <w:tcW w:w="3979"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ind w:firstLine="851"/>
              <w:jc w:val="center"/>
              <w:rPr>
                <w:rFonts w:ascii="Times New Roman" w:hAnsi="Times New Roman" w:cs="Times New Roman"/>
              </w:rPr>
            </w:pPr>
            <w:r w:rsidRPr="00481053">
              <w:rPr>
                <w:rFonts w:ascii="Times New Roman" w:hAnsi="Times New Roman" w:cs="Times New Roman"/>
              </w:rPr>
              <w:t>Высокий-5(21%)</w:t>
            </w:r>
          </w:p>
          <w:p w:rsidR="00481053" w:rsidRPr="00481053" w:rsidRDefault="00481053" w:rsidP="00481053">
            <w:pPr>
              <w:ind w:firstLine="851"/>
              <w:jc w:val="center"/>
              <w:rPr>
                <w:rFonts w:ascii="Times New Roman" w:hAnsi="Times New Roman" w:cs="Times New Roman"/>
                <w:lang w:val="ru-RU"/>
              </w:rPr>
            </w:pPr>
            <w:r w:rsidRPr="00481053">
              <w:rPr>
                <w:rFonts w:ascii="Times New Roman" w:hAnsi="Times New Roman" w:cs="Times New Roman"/>
              </w:rPr>
              <w:t>Средний-13(54%)</w:t>
            </w:r>
          </w:p>
          <w:p w:rsidR="00481053" w:rsidRPr="00481053" w:rsidRDefault="00481053" w:rsidP="00481053">
            <w:pPr>
              <w:ind w:firstLine="851"/>
              <w:jc w:val="center"/>
              <w:rPr>
                <w:rFonts w:ascii="Times New Roman" w:hAnsi="Times New Roman" w:cs="Times New Roman"/>
              </w:rPr>
            </w:pPr>
            <w:r w:rsidRPr="00481053">
              <w:rPr>
                <w:rFonts w:ascii="Times New Roman" w:hAnsi="Times New Roman" w:cs="Times New Roman"/>
              </w:rPr>
              <w:t xml:space="preserve"> Низкий-6(25%)</w:t>
            </w:r>
          </w:p>
        </w:tc>
        <w:tc>
          <w:tcPr>
            <w:tcW w:w="2736"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ind w:firstLine="851"/>
              <w:jc w:val="center"/>
              <w:rPr>
                <w:rFonts w:ascii="Times New Roman" w:hAnsi="Times New Roman" w:cs="Times New Roman"/>
                <w:lang w:val="ru-RU"/>
              </w:rPr>
            </w:pPr>
            <w:r w:rsidRPr="00481053">
              <w:rPr>
                <w:rFonts w:ascii="Times New Roman" w:hAnsi="Times New Roman" w:cs="Times New Roman"/>
              </w:rPr>
              <w:t>Высокий-8(33%)</w:t>
            </w:r>
          </w:p>
          <w:p w:rsidR="00481053" w:rsidRPr="00481053" w:rsidRDefault="00481053" w:rsidP="00481053">
            <w:pPr>
              <w:ind w:firstLine="851"/>
              <w:jc w:val="center"/>
              <w:rPr>
                <w:rFonts w:ascii="Times New Roman" w:hAnsi="Times New Roman" w:cs="Times New Roman"/>
              </w:rPr>
            </w:pPr>
            <w:r w:rsidRPr="00481053">
              <w:rPr>
                <w:rFonts w:ascii="Times New Roman" w:hAnsi="Times New Roman" w:cs="Times New Roman"/>
              </w:rPr>
              <w:t>Средний-15(63%)</w:t>
            </w:r>
          </w:p>
          <w:p w:rsidR="00481053" w:rsidRPr="00481053" w:rsidRDefault="00481053" w:rsidP="00481053">
            <w:pPr>
              <w:ind w:firstLine="851"/>
              <w:jc w:val="center"/>
              <w:rPr>
                <w:rFonts w:ascii="Times New Roman" w:hAnsi="Times New Roman" w:cs="Times New Roman"/>
              </w:rPr>
            </w:pPr>
            <w:r w:rsidRPr="00481053">
              <w:rPr>
                <w:rFonts w:ascii="Times New Roman" w:hAnsi="Times New Roman" w:cs="Times New Roman"/>
              </w:rPr>
              <w:t>Низкий-1(4%)</w:t>
            </w:r>
          </w:p>
        </w:tc>
      </w:tr>
      <w:tr w:rsidR="00481053" w:rsidRPr="00481053" w:rsidTr="00481053">
        <w:trPr>
          <w:trHeight w:val="1697"/>
          <w:jc w:val="center"/>
        </w:trPr>
        <w:tc>
          <w:tcPr>
            <w:tcW w:w="2085"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jc w:val="center"/>
              <w:rPr>
                <w:rFonts w:ascii="Times New Roman" w:hAnsi="Times New Roman" w:cs="Times New Roman"/>
              </w:rPr>
            </w:pPr>
            <w:proofErr w:type="spellStart"/>
            <w:r w:rsidRPr="00481053">
              <w:rPr>
                <w:rFonts w:ascii="Times New Roman" w:hAnsi="Times New Roman" w:cs="Times New Roman"/>
              </w:rPr>
              <w:t>подготовительн</w:t>
            </w:r>
            <w:r w:rsidRPr="00481053">
              <w:rPr>
                <w:rFonts w:ascii="Times New Roman" w:hAnsi="Times New Roman" w:cs="Times New Roman"/>
              </w:rPr>
              <w:t>ая</w:t>
            </w:r>
            <w:proofErr w:type="spellEnd"/>
          </w:p>
          <w:p w:rsidR="00481053" w:rsidRPr="00481053" w:rsidRDefault="00481053" w:rsidP="00481053">
            <w:pPr>
              <w:jc w:val="center"/>
              <w:rPr>
                <w:rFonts w:ascii="Times New Roman" w:hAnsi="Times New Roman" w:cs="Times New Roman"/>
              </w:rPr>
            </w:pPr>
            <w:r w:rsidRPr="00481053">
              <w:rPr>
                <w:rFonts w:ascii="Times New Roman" w:hAnsi="Times New Roman" w:cs="Times New Roman"/>
              </w:rPr>
              <w:t>202</w:t>
            </w:r>
            <w:r w:rsidRPr="00481053">
              <w:rPr>
                <w:rFonts w:ascii="Times New Roman" w:hAnsi="Times New Roman" w:cs="Times New Roman"/>
                <w:lang w:val="ru-RU"/>
              </w:rPr>
              <w:t>1</w:t>
            </w:r>
            <w:r w:rsidRPr="00481053">
              <w:rPr>
                <w:rFonts w:ascii="Times New Roman" w:hAnsi="Times New Roman" w:cs="Times New Roman"/>
              </w:rPr>
              <w:t>-202</w:t>
            </w:r>
            <w:r w:rsidRPr="00481053">
              <w:rPr>
                <w:rFonts w:ascii="Times New Roman" w:hAnsi="Times New Roman" w:cs="Times New Roman"/>
                <w:lang w:val="ru-RU"/>
              </w:rPr>
              <w:t>2</w:t>
            </w:r>
            <w:r w:rsidRPr="00481053">
              <w:rPr>
                <w:rFonts w:ascii="Times New Roman" w:hAnsi="Times New Roman" w:cs="Times New Roman"/>
              </w:rPr>
              <w:t xml:space="preserve"> </w:t>
            </w:r>
            <w:proofErr w:type="spellStart"/>
            <w:r w:rsidRPr="00481053">
              <w:rPr>
                <w:rFonts w:ascii="Times New Roman" w:hAnsi="Times New Roman" w:cs="Times New Roman"/>
              </w:rPr>
              <w:t>уч.г</w:t>
            </w:r>
            <w:proofErr w:type="spellEnd"/>
            <w:r w:rsidRPr="00481053">
              <w:rPr>
                <w:rFonts w:ascii="Times New Roman" w:hAnsi="Times New Roman" w:cs="Times New Roman"/>
              </w:rPr>
              <w:t>.</w:t>
            </w:r>
          </w:p>
        </w:tc>
        <w:tc>
          <w:tcPr>
            <w:tcW w:w="3979"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ind w:firstLine="851"/>
              <w:jc w:val="center"/>
              <w:rPr>
                <w:rFonts w:ascii="Times New Roman" w:hAnsi="Times New Roman" w:cs="Times New Roman"/>
              </w:rPr>
            </w:pPr>
            <w:r w:rsidRPr="00481053">
              <w:rPr>
                <w:rFonts w:ascii="Times New Roman" w:hAnsi="Times New Roman" w:cs="Times New Roman"/>
              </w:rPr>
              <w:t>Высокий-7(32%)</w:t>
            </w:r>
          </w:p>
          <w:p w:rsidR="00481053" w:rsidRPr="00481053" w:rsidRDefault="00481053" w:rsidP="00481053">
            <w:pPr>
              <w:ind w:firstLine="851"/>
              <w:jc w:val="center"/>
              <w:rPr>
                <w:rFonts w:ascii="Times New Roman" w:hAnsi="Times New Roman" w:cs="Times New Roman"/>
                <w:lang w:val="ru-RU"/>
              </w:rPr>
            </w:pPr>
            <w:r w:rsidRPr="00481053">
              <w:rPr>
                <w:rFonts w:ascii="Times New Roman" w:hAnsi="Times New Roman" w:cs="Times New Roman"/>
              </w:rPr>
              <w:t xml:space="preserve">Средний-11(50%) </w:t>
            </w:r>
          </w:p>
          <w:p w:rsidR="00481053" w:rsidRPr="00481053" w:rsidRDefault="00481053" w:rsidP="00481053">
            <w:pPr>
              <w:ind w:firstLine="851"/>
              <w:jc w:val="center"/>
              <w:rPr>
                <w:rFonts w:ascii="Times New Roman" w:hAnsi="Times New Roman" w:cs="Times New Roman"/>
              </w:rPr>
            </w:pPr>
            <w:r w:rsidRPr="00481053">
              <w:rPr>
                <w:rFonts w:ascii="Times New Roman" w:hAnsi="Times New Roman" w:cs="Times New Roman"/>
              </w:rPr>
              <w:t>Низкий-4(18%)</w:t>
            </w:r>
          </w:p>
        </w:tc>
        <w:tc>
          <w:tcPr>
            <w:tcW w:w="2736" w:type="dxa"/>
            <w:tcBorders>
              <w:top w:val="single" w:sz="4" w:space="0" w:color="000000"/>
              <w:left w:val="single" w:sz="4" w:space="0" w:color="000000"/>
              <w:bottom w:val="single" w:sz="4" w:space="0" w:color="000000"/>
              <w:right w:val="single" w:sz="4" w:space="0" w:color="000000"/>
            </w:tcBorders>
          </w:tcPr>
          <w:p w:rsidR="00481053" w:rsidRPr="00481053" w:rsidRDefault="00481053" w:rsidP="00481053">
            <w:pPr>
              <w:ind w:firstLine="851"/>
              <w:jc w:val="center"/>
              <w:rPr>
                <w:rFonts w:ascii="Times New Roman" w:hAnsi="Times New Roman" w:cs="Times New Roman"/>
              </w:rPr>
            </w:pPr>
            <w:bookmarkStart w:id="0" w:name="_GoBack"/>
            <w:bookmarkEnd w:id="0"/>
          </w:p>
        </w:tc>
      </w:tr>
    </w:tbl>
    <w:p w:rsidR="00293E4B" w:rsidRPr="00481053" w:rsidRDefault="00293E4B" w:rsidP="00481053"/>
    <w:sectPr w:rsidR="00293E4B" w:rsidRPr="00481053" w:rsidSect="00481053">
      <w:pgSz w:w="11906" w:h="16838"/>
      <w:pgMar w:top="720" w:right="720" w:bottom="568"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nt44">
    <w:altName w:val="Times New Roman"/>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8F2"/>
    <w:rsid w:val="00293E4B"/>
    <w:rsid w:val="00481053"/>
    <w:rsid w:val="005E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53"/>
    <w:pPr>
      <w:spacing w:after="0" w:line="240" w:lineRule="auto"/>
    </w:pPr>
    <w:rPr>
      <w:rFonts w:ascii="Calibri" w:eastAsia="Times New Roman" w:hAnsi="Calibri" w:cs="font44"/>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053"/>
    <w:pPr>
      <w:spacing w:after="0" w:line="240" w:lineRule="auto"/>
    </w:pPr>
    <w:rPr>
      <w:rFonts w:ascii="Calibri" w:eastAsia="Times New Roman" w:hAnsi="Calibri" w:cs="font44"/>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419</Words>
  <Characters>2393</Characters>
  <Application>Microsoft Office Word</Application>
  <DocSecurity>0</DocSecurity>
  <Lines>19</Lines>
  <Paragraphs>5</Paragraphs>
  <ScaleCrop>false</ScaleCrop>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2022-01-18T13:48:00Z</dcterms:created>
  <dcterms:modified xsi:type="dcterms:W3CDTF">2022-01-18T13:52:00Z</dcterms:modified>
</cp:coreProperties>
</file>