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E92" w:rsidRPr="00791E92" w:rsidRDefault="00791E92" w:rsidP="00791E92">
      <w:pPr>
        <w:shd w:val="clear" w:color="auto" w:fill="FFFFFF"/>
        <w:spacing w:after="0" w:line="240" w:lineRule="auto"/>
        <w:ind w:left="-540" w:firstLine="540"/>
        <w:jc w:val="center"/>
        <w:rPr>
          <w:rFonts w:ascii="Arial" w:eastAsia="Times New Roman" w:hAnsi="Arial" w:cs="Arial"/>
          <w:color w:val="943634" w:themeColor="accent2" w:themeShade="BF"/>
          <w:sz w:val="56"/>
          <w:szCs w:val="56"/>
          <w:u w:val="single"/>
          <w:lang w:eastAsia="ru-RU"/>
        </w:rPr>
      </w:pPr>
      <w:r w:rsidRPr="00791E92">
        <w:rPr>
          <w:noProof/>
          <w:color w:val="943634" w:themeColor="accent2" w:themeShade="BF"/>
          <w:sz w:val="56"/>
          <w:szCs w:val="56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44791399" wp14:editId="73F19B29">
            <wp:simplePos x="0" y="0"/>
            <wp:positionH relativeFrom="column">
              <wp:posOffset>-432435</wp:posOffset>
            </wp:positionH>
            <wp:positionV relativeFrom="paragraph">
              <wp:posOffset>-300990</wp:posOffset>
            </wp:positionV>
            <wp:extent cx="228600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420" y="21360"/>
                <wp:lineTo x="21420" y="0"/>
                <wp:lineTo x="0" y="0"/>
              </wp:wrapPolygon>
            </wp:wrapTight>
            <wp:docPr id="1" name="Рисунок 1" descr="http://sovetclub.ru/tim/e30c29b0557d34054e39c5b1b0ed6c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ovetclub.ru/tim/e30c29b0557d34054e39c5b1b0ed6c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1E92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56"/>
          <w:szCs w:val="56"/>
          <w:u w:val="single"/>
          <w:lang w:eastAsia="ru-RU"/>
        </w:rPr>
        <w:t>Грибы детям. А надо ли?..</w:t>
      </w:r>
    </w:p>
    <w:p w:rsidR="00791E92" w:rsidRPr="00791E92" w:rsidRDefault="00791E92" w:rsidP="00791E92">
      <w:pPr>
        <w:shd w:val="clear" w:color="auto" w:fill="FFFFFF"/>
        <w:spacing w:after="0" w:line="240" w:lineRule="auto"/>
        <w:ind w:left="-54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91E9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Прочитав все вышеизложенное, вопросом «нужны ли грибы детям» могут все еще задаваться только отъявленные оптимисты. Нет, не нужны. Человек ценит грибы, прежде всего, за вкусовые качества и аромат. Питательные вещества – не уникальны, они легко заменяемы, а ценный белок не так-то просто добыть. До 12-14 лет ребенок не в состоянии переварить хитиновую оболочку, с ней не всякий взрослый справиться.</w:t>
      </w:r>
    </w:p>
    <w:p w:rsidR="00791E92" w:rsidRPr="00791E92" w:rsidRDefault="00791E92" w:rsidP="00791E92">
      <w:pPr>
        <w:shd w:val="clear" w:color="auto" w:fill="FFFFFF"/>
        <w:spacing w:after="0" w:line="240" w:lineRule="auto"/>
        <w:ind w:left="-54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91E9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Каждое лето и осень в детские реанимационные отделения токсикологии привозят детей с тяжелейшими отравлениями грибами – добропорядочными съедобными грибами, собранными и приготовленными по всем правилам. Взрослым - ничего, а дети корчатся в муках на больничной койке. Наиболее тяжелы отравления летними грибами. На втором месте по степени опасности - грибы осенние. Предлагая ребенку грибницу или грибочки из банки, задайте себе простой вопрос: зачем ему это есть? Для разнообразия? Потому что бабушка велит?</w:t>
      </w:r>
    </w:p>
    <w:p w:rsidR="00791E92" w:rsidRPr="00791E92" w:rsidRDefault="00791E92" w:rsidP="00791E92">
      <w:pPr>
        <w:shd w:val="clear" w:color="auto" w:fill="FFFFFF"/>
        <w:spacing w:after="0" w:line="240" w:lineRule="auto"/>
        <w:ind w:left="-54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B729E00" wp14:editId="672437F8">
            <wp:simplePos x="0" y="0"/>
            <wp:positionH relativeFrom="column">
              <wp:posOffset>2947035</wp:posOffset>
            </wp:positionH>
            <wp:positionV relativeFrom="paragraph">
              <wp:posOffset>243205</wp:posOffset>
            </wp:positionV>
            <wp:extent cx="3105785" cy="2047875"/>
            <wp:effectExtent l="0" t="0" r="0" b="9525"/>
            <wp:wrapTight wrapText="bothSides">
              <wp:wrapPolygon edited="0">
                <wp:start x="0" y="0"/>
                <wp:lineTo x="0" y="21500"/>
                <wp:lineTo x="21463" y="21500"/>
                <wp:lineTo x="21463" y="0"/>
                <wp:lineTo x="0" y="0"/>
              </wp:wrapPolygon>
            </wp:wrapTight>
            <wp:docPr id="2" name="Рисунок 2" descr="http://znaigrib.ru/wp-content/uploads/2012/08/lisichka-nastoyashhaya-1024x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naigrib.ru/wp-content/uploads/2012/08/lisichka-nastoyashhaya-1024x6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78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1E9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По статистике: из 100 отравившихся грибами детей 5-6 гибнут, а 25-30 становятся инвалидами на всю жизнь.</w:t>
      </w:r>
    </w:p>
    <w:p w:rsidR="00791E92" w:rsidRPr="00791E92" w:rsidRDefault="00791E92" w:rsidP="00791E92">
      <w:pPr>
        <w:shd w:val="clear" w:color="auto" w:fill="FFFFFF"/>
        <w:spacing w:after="0" w:line="240" w:lineRule="auto"/>
        <w:ind w:left="-54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91E9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Никогда не давайте ребенку консервированных домашним способом грибов, даже если вы собирали их сами и абсолютно уверены в их безопасности.</w:t>
      </w:r>
    </w:p>
    <w:p w:rsidR="00791E92" w:rsidRPr="00791E92" w:rsidRDefault="00791E92" w:rsidP="00791E92">
      <w:pPr>
        <w:shd w:val="clear" w:color="auto" w:fill="FFFFFF"/>
        <w:spacing w:after="0" w:line="240" w:lineRule="auto"/>
        <w:ind w:left="-54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91E9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Детский организм не может справиться с токсинами, содержащимися в некоторых грибах, а также не имеет достаточного количества пищевых ферментов, чтобы полноценно переработать даже полезные грибы.</w:t>
      </w:r>
    </w:p>
    <w:p w:rsidR="00791E92" w:rsidRPr="00791E92" w:rsidRDefault="00791E92" w:rsidP="00791E92">
      <w:pPr>
        <w:shd w:val="clear" w:color="auto" w:fill="FFFFFF"/>
        <w:spacing w:line="240" w:lineRule="auto"/>
        <w:ind w:left="-540" w:firstLine="54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0" w:name="h.gjdgxs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103987B" wp14:editId="41FD81DF">
            <wp:simplePos x="0" y="0"/>
            <wp:positionH relativeFrom="column">
              <wp:posOffset>-575310</wp:posOffset>
            </wp:positionH>
            <wp:positionV relativeFrom="paragraph">
              <wp:posOffset>290195</wp:posOffset>
            </wp:positionV>
            <wp:extent cx="3257550" cy="2303780"/>
            <wp:effectExtent l="0" t="0" r="0" b="1270"/>
            <wp:wrapTight wrapText="bothSides">
              <wp:wrapPolygon edited="0">
                <wp:start x="0" y="0"/>
                <wp:lineTo x="0" y="21433"/>
                <wp:lineTo x="21474" y="21433"/>
                <wp:lineTo x="21474" y="0"/>
                <wp:lineTo x="0" y="0"/>
              </wp:wrapPolygon>
            </wp:wrapTight>
            <wp:docPr id="3" name="Рисунок 3" descr="http://sad-i-dom.com/uploads/posts/2015-09/1442035513_gr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ad-i-dom.com/uploads/posts/2015-09/1442035513_gri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30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1E9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После трех лет можно изредка предлагать ребенку малое количество грибов, выращенных культивированным способом (</w:t>
      </w:r>
      <w:proofErr w:type="spellStart"/>
      <w:r w:rsidRPr="00791E9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вешенка</w:t>
      </w:r>
      <w:proofErr w:type="spellEnd"/>
      <w:r w:rsidRPr="00791E9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, шампиньоны), но исключительно в виде пасты и в сочетании с овощами, это облегчит их усвоение. Детям, имеющим какие-то проблемы с желудочно-кишечным трактом или склонность к аллергиям, грибы не вводятся в рацион вообще.</w:t>
      </w:r>
    </w:p>
    <w:p w:rsidR="00791E92" w:rsidRPr="00791E92" w:rsidRDefault="00791E92" w:rsidP="00791E92">
      <w:pPr>
        <w:shd w:val="clear" w:color="auto" w:fill="FFFFFF"/>
        <w:spacing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</w:p>
    <w:p w:rsidR="005B324C" w:rsidRDefault="005B324C">
      <w:bookmarkStart w:id="1" w:name="_GoBack"/>
      <w:bookmarkEnd w:id="1"/>
    </w:p>
    <w:sectPr w:rsidR="005B324C" w:rsidSect="00791E92">
      <w:pgSz w:w="11906" w:h="16838"/>
      <w:pgMar w:top="1134" w:right="850" w:bottom="1134" w:left="1701" w:header="708" w:footer="708" w:gutter="0"/>
      <w:pgBorders w:offsetFrom="page">
        <w:top w:val="thinThickSmallGap" w:sz="24" w:space="24" w:color="943634" w:themeColor="accent2" w:themeShade="BF"/>
        <w:left w:val="thinThickSmallGap" w:sz="24" w:space="24" w:color="943634" w:themeColor="accent2" w:themeShade="BF"/>
        <w:bottom w:val="thickThinSmallGap" w:sz="24" w:space="24" w:color="943634" w:themeColor="accent2" w:themeShade="BF"/>
        <w:right w:val="thickThinSmallGap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A2B"/>
    <w:rsid w:val="005B324C"/>
    <w:rsid w:val="005E5A2B"/>
    <w:rsid w:val="00714FEE"/>
    <w:rsid w:val="0079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E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E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87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1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5354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9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4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0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256</Words>
  <Characters>1461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2016-06-05T17:53:00Z</dcterms:created>
  <dcterms:modified xsi:type="dcterms:W3CDTF">2016-06-05T19:09:00Z</dcterms:modified>
</cp:coreProperties>
</file>